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520B" w14:textId="186B7269" w:rsidR="00941291" w:rsidRPr="00F156C8" w:rsidRDefault="002C5134" w:rsidP="00B313D7">
      <w:pPr>
        <w:jc w:val="both"/>
        <w:rPr>
          <w:rFonts w:asciiTheme="minorHAnsi" w:hAnsiTheme="minorHAnsi" w:cstheme="minorHAnsi"/>
          <w:b/>
        </w:rPr>
      </w:pPr>
      <w:r w:rsidRPr="00F156C8">
        <w:rPr>
          <w:rFonts w:asciiTheme="minorHAnsi" w:hAnsiTheme="minorHAnsi" w:cstheme="minorHAnsi"/>
          <w:b/>
          <w:bCs/>
        </w:rPr>
        <w:t>Open letter to the European Commission, the European Parliament and EU Member States' Ministers for Agriculture</w:t>
      </w:r>
    </w:p>
    <w:p w14:paraId="66A66089" w14:textId="179155EF" w:rsidR="00941291" w:rsidRPr="00F156C8" w:rsidRDefault="002C5134" w:rsidP="00B313D7">
      <w:pPr>
        <w:jc w:val="both"/>
        <w:rPr>
          <w:rFonts w:asciiTheme="minorHAnsi" w:hAnsiTheme="minorHAnsi" w:cstheme="minorHAnsi"/>
        </w:rPr>
      </w:pPr>
      <w:r w:rsidRPr="00F156C8">
        <w:rPr>
          <w:rFonts w:asciiTheme="minorHAnsi" w:hAnsiTheme="minorHAnsi" w:cstheme="minorHAnsi"/>
        </w:rPr>
        <w:t xml:space="preserve">Dear Minister </w:t>
      </w:r>
      <w:r w:rsidRPr="00B313D7">
        <w:rPr>
          <w:rFonts w:asciiTheme="minorHAnsi" w:hAnsiTheme="minorHAnsi" w:cstheme="minorHAnsi"/>
          <w:highlight w:val="yellow"/>
        </w:rPr>
        <w:t>XX</w:t>
      </w:r>
      <w:r w:rsidR="00B313D7">
        <w:rPr>
          <w:rFonts w:asciiTheme="minorHAnsi" w:hAnsiTheme="minorHAnsi" w:cstheme="minorHAnsi"/>
          <w:highlight w:val="yellow"/>
        </w:rPr>
        <w:t xml:space="preserve"> </w:t>
      </w:r>
      <w:r w:rsidR="00B313D7" w:rsidRPr="00B313D7">
        <w:rPr>
          <w:rFonts w:asciiTheme="minorHAnsi" w:hAnsiTheme="minorHAnsi" w:cstheme="minorHAnsi"/>
          <w:highlight w:val="yellow"/>
        </w:rPr>
        <w:t>(</w:t>
      </w:r>
      <w:r w:rsidR="00B313D7">
        <w:rPr>
          <w:rFonts w:asciiTheme="minorHAnsi" w:hAnsiTheme="minorHAnsi" w:cstheme="minorHAnsi"/>
          <w:highlight w:val="yellow"/>
        </w:rPr>
        <w:t>a</w:t>
      </w:r>
      <w:r w:rsidR="00B313D7" w:rsidRPr="00B313D7">
        <w:rPr>
          <w:rFonts w:asciiTheme="minorHAnsi" w:hAnsiTheme="minorHAnsi" w:cstheme="minorHAnsi"/>
          <w:highlight w:val="yellow"/>
        </w:rPr>
        <w:t>dd as appropriate)</w:t>
      </w:r>
    </w:p>
    <w:p w14:paraId="17D26162" w14:textId="14A7A82E" w:rsidR="00941291" w:rsidRPr="00F156C8" w:rsidRDefault="002C5134" w:rsidP="00B313D7">
      <w:pPr>
        <w:jc w:val="both"/>
        <w:rPr>
          <w:rFonts w:asciiTheme="minorHAnsi" w:hAnsiTheme="minorHAnsi" w:cstheme="minorHAnsi"/>
        </w:rPr>
      </w:pPr>
      <w:r w:rsidRPr="00B313D7">
        <w:rPr>
          <w:rFonts w:asciiTheme="minorHAnsi" w:hAnsiTheme="minorHAnsi" w:cstheme="minorHAnsi"/>
        </w:rPr>
        <w:t xml:space="preserve">Dear Chair of the Committee on Agriculture and Rural </w:t>
      </w:r>
      <w:r w:rsidR="005E4091" w:rsidRPr="00B313D7">
        <w:rPr>
          <w:rFonts w:asciiTheme="minorHAnsi" w:hAnsiTheme="minorHAnsi" w:cstheme="minorHAnsi"/>
        </w:rPr>
        <w:t>Development</w:t>
      </w:r>
      <w:r w:rsidRPr="00B313D7">
        <w:rPr>
          <w:rFonts w:asciiTheme="minorHAnsi" w:hAnsiTheme="minorHAnsi" w:cstheme="minorHAnsi"/>
        </w:rPr>
        <w:t xml:space="preserve"> in the European Parliament</w:t>
      </w:r>
      <w:r w:rsidRPr="00F156C8">
        <w:rPr>
          <w:rFonts w:asciiTheme="minorHAnsi" w:hAnsiTheme="minorHAnsi" w:cstheme="minorHAnsi"/>
        </w:rPr>
        <w:t xml:space="preserve"> </w:t>
      </w:r>
    </w:p>
    <w:p w14:paraId="7CEE9882" w14:textId="6D3886B3" w:rsidR="00941291" w:rsidRPr="0073563F" w:rsidRDefault="002C5134" w:rsidP="00B313D7">
      <w:pPr>
        <w:jc w:val="both"/>
        <w:rPr>
          <w:rFonts w:ascii="Times New Roman" w:eastAsia="Times New Roman" w:hAnsi="Times New Roman" w:cs="Times New Roman"/>
          <w:sz w:val="20"/>
          <w:szCs w:val="20"/>
          <w:lang w:val="en-US"/>
        </w:rPr>
      </w:pPr>
      <w:r w:rsidRPr="00F156C8">
        <w:rPr>
          <w:rFonts w:asciiTheme="minorHAnsi" w:hAnsiTheme="minorHAnsi" w:cstheme="minorHAnsi"/>
        </w:rPr>
        <w:t xml:space="preserve">On </w:t>
      </w:r>
      <w:r w:rsidR="00F156C8" w:rsidRPr="00F156C8">
        <w:rPr>
          <w:rFonts w:asciiTheme="minorHAnsi" w:hAnsiTheme="minorHAnsi" w:cstheme="minorHAnsi"/>
        </w:rPr>
        <w:t xml:space="preserve">17 </w:t>
      </w:r>
      <w:r w:rsidRPr="00F156C8">
        <w:rPr>
          <w:rFonts w:asciiTheme="minorHAnsi" w:hAnsiTheme="minorHAnsi" w:cstheme="minorHAnsi"/>
        </w:rPr>
        <w:t>April 2020, we will commemorate the International Day of Peasant Struggle. In the context of C</w:t>
      </w:r>
      <w:r w:rsidR="00F156C8" w:rsidRPr="00F156C8">
        <w:rPr>
          <w:rFonts w:asciiTheme="minorHAnsi" w:hAnsiTheme="minorHAnsi" w:cstheme="minorHAnsi"/>
        </w:rPr>
        <w:t>ovid</w:t>
      </w:r>
      <w:r w:rsidRPr="00F156C8">
        <w:rPr>
          <w:rFonts w:asciiTheme="minorHAnsi" w:hAnsiTheme="minorHAnsi" w:cstheme="minorHAnsi"/>
        </w:rPr>
        <w:t xml:space="preserve">-19, </w:t>
      </w:r>
      <w:r w:rsidRPr="00F156C8">
        <w:rPr>
          <w:rFonts w:asciiTheme="minorHAnsi" w:eastAsia="Times New Roman" w:hAnsiTheme="minorHAnsi" w:cstheme="minorHAnsi"/>
          <w:color w:val="000000"/>
        </w:rPr>
        <w:t>the vulnerability of the current globalised food system</w:t>
      </w:r>
      <w:r w:rsidR="00F156C8">
        <w:rPr>
          <w:rFonts w:asciiTheme="minorHAnsi" w:eastAsia="Times New Roman" w:hAnsiTheme="minorHAnsi" w:cstheme="minorHAnsi"/>
          <w:color w:val="000000"/>
        </w:rPr>
        <w:t xml:space="preserve">, </w:t>
      </w:r>
      <w:r w:rsidRPr="00F156C8">
        <w:rPr>
          <w:rFonts w:asciiTheme="minorHAnsi" w:eastAsia="Times New Roman" w:hAnsiTheme="minorHAnsi" w:cstheme="minorHAnsi"/>
          <w:color w:val="000000"/>
        </w:rPr>
        <w:t xml:space="preserve">dominated by industrial agriculture, and the dangers it poses to all </w:t>
      </w:r>
      <w:r w:rsidRPr="00F156C8">
        <w:rPr>
          <w:rFonts w:asciiTheme="minorHAnsi" w:hAnsiTheme="minorHAnsi" w:cstheme="minorHAnsi"/>
        </w:rPr>
        <w:t>forms of life, has once again been expos</w:t>
      </w:r>
      <w:r w:rsidR="00900E33" w:rsidRPr="00F156C8">
        <w:rPr>
          <w:rFonts w:asciiTheme="minorHAnsi" w:hAnsiTheme="minorHAnsi" w:cstheme="minorHAnsi"/>
        </w:rPr>
        <w:t>ed</w:t>
      </w:r>
      <w:r w:rsidRPr="00F156C8">
        <w:rPr>
          <w:rFonts w:asciiTheme="minorHAnsi" w:hAnsiTheme="minorHAnsi" w:cstheme="minorHAnsi"/>
        </w:rPr>
        <w:t xml:space="preserve">. We must learn from this crisis and </w:t>
      </w:r>
      <w:r w:rsidR="00900E33" w:rsidRPr="00F156C8">
        <w:rPr>
          <w:rFonts w:asciiTheme="minorHAnsi" w:hAnsiTheme="minorHAnsi" w:cstheme="minorHAnsi"/>
        </w:rPr>
        <w:t>invest in building resilient, l</w:t>
      </w:r>
      <w:r w:rsidRPr="00F156C8">
        <w:rPr>
          <w:rFonts w:asciiTheme="minorHAnsi" w:hAnsiTheme="minorHAnsi" w:cstheme="minorHAnsi"/>
        </w:rPr>
        <w:t>ocal and territorial, diverse food systems</w:t>
      </w:r>
      <w:r w:rsidRPr="0073563F">
        <w:rPr>
          <w:rFonts w:asciiTheme="minorHAnsi" w:hAnsiTheme="minorHAnsi" w:cstheme="minorHAnsi"/>
        </w:rPr>
        <w:t xml:space="preserve">.  </w:t>
      </w:r>
      <w:r w:rsidR="0073563F" w:rsidRPr="0073563F">
        <w:rPr>
          <w:iCs/>
        </w:rPr>
        <w:t xml:space="preserve">In this context, European Coordination Via Campesina (ECVC) and its member organisations, together with URGENCI, European Shepherds Network (ESN), </w:t>
      </w:r>
      <w:r w:rsidR="0073563F" w:rsidRPr="0073563F">
        <w:rPr>
          <w:iCs/>
          <w:highlight w:val="white"/>
        </w:rPr>
        <w:t xml:space="preserve">FIAN and </w:t>
      </w:r>
      <w:r w:rsidR="00DD4675">
        <w:rPr>
          <w:iCs/>
          <w:highlight w:val="white"/>
        </w:rPr>
        <w:t>Friends of the Earth Europe (</w:t>
      </w:r>
      <w:r w:rsidR="0073563F" w:rsidRPr="0073563F">
        <w:rPr>
          <w:iCs/>
          <w:highlight w:val="white"/>
        </w:rPr>
        <w:t>FoEE</w:t>
      </w:r>
      <w:r w:rsidR="00DD4675">
        <w:rPr>
          <w:iCs/>
          <w:highlight w:val="white"/>
        </w:rPr>
        <w:t>)</w:t>
      </w:r>
      <w:r w:rsidR="0073563F" w:rsidRPr="0073563F">
        <w:rPr>
          <w:iCs/>
          <w:highlight w:val="white"/>
        </w:rPr>
        <w:t xml:space="preserve"> as part of the Nyéléni Food Sovereignty Movement in Europe and Central Asia (Nyéléni ECA)</w:t>
      </w:r>
      <w:r w:rsidR="0073563F">
        <w:rPr>
          <w:iCs/>
          <w:highlight w:val="white"/>
        </w:rPr>
        <w:t xml:space="preserve"> </w:t>
      </w:r>
      <w:r w:rsidRPr="00F156C8">
        <w:rPr>
          <w:rFonts w:asciiTheme="minorHAnsi" w:hAnsiTheme="minorHAnsi" w:cstheme="minorHAnsi"/>
        </w:rPr>
        <w:t xml:space="preserve">want to send a clear message: </w:t>
      </w:r>
      <w:r w:rsidR="000272B5">
        <w:rPr>
          <w:rFonts w:asciiTheme="minorHAnsi" w:hAnsiTheme="minorHAnsi" w:cstheme="minorHAnsi"/>
        </w:rPr>
        <w:t xml:space="preserve">peasants and small and medium-scale food producers are needed to </w:t>
      </w:r>
      <w:r w:rsidRPr="000272B5">
        <w:rPr>
          <w:rFonts w:asciiTheme="minorHAnsi" w:hAnsiTheme="minorHAnsi" w:cstheme="minorHAnsi"/>
          <w:shd w:val="clear" w:color="auto" w:fill="FFFFFF" w:themeFill="background1"/>
        </w:rPr>
        <w:t>guarantee food-sovereignty</w:t>
      </w:r>
      <w:r w:rsidR="00D556C9">
        <w:rPr>
          <w:rFonts w:asciiTheme="minorHAnsi" w:hAnsiTheme="minorHAnsi" w:cstheme="minorHAnsi"/>
          <w:shd w:val="clear" w:color="auto" w:fill="FFFFFF" w:themeFill="background1"/>
        </w:rPr>
        <w:t xml:space="preserve">. They </w:t>
      </w:r>
      <w:r w:rsidRPr="000272B5">
        <w:rPr>
          <w:rFonts w:asciiTheme="minorHAnsi" w:hAnsiTheme="minorHAnsi" w:cstheme="minorHAnsi"/>
          <w:shd w:val="clear" w:color="auto" w:fill="FFFFFF" w:themeFill="background1"/>
        </w:rPr>
        <w:t>continue to produce food and feed people, guaranteeing the national and regional food supply more than ever in these times of crisis. Peasants</w:t>
      </w:r>
      <w:r w:rsidRPr="00F156C8">
        <w:rPr>
          <w:rFonts w:asciiTheme="minorHAnsi" w:hAnsiTheme="minorHAnsi" w:cstheme="minorHAnsi"/>
        </w:rPr>
        <w:t xml:space="preserve"> across Europe are part of a large</w:t>
      </w:r>
      <w:r w:rsidR="000272B5">
        <w:rPr>
          <w:rFonts w:asciiTheme="minorHAnsi" w:hAnsiTheme="minorHAnsi" w:cstheme="minorHAnsi"/>
        </w:rPr>
        <w:t xml:space="preserve">, developed </w:t>
      </w:r>
      <w:r w:rsidR="000272B5" w:rsidRPr="00F156C8">
        <w:rPr>
          <w:rFonts w:asciiTheme="minorHAnsi" w:hAnsiTheme="minorHAnsi" w:cstheme="minorHAnsi"/>
        </w:rPr>
        <w:t>network</w:t>
      </w:r>
      <w:r w:rsidRPr="00F156C8">
        <w:rPr>
          <w:rFonts w:asciiTheme="minorHAnsi" w:hAnsiTheme="minorHAnsi" w:cstheme="minorHAnsi"/>
        </w:rPr>
        <w:t>. These communities have been feeding the planet for generations</w:t>
      </w:r>
      <w:r w:rsidR="000272B5">
        <w:rPr>
          <w:rFonts w:asciiTheme="minorHAnsi" w:hAnsiTheme="minorHAnsi" w:cstheme="minorHAnsi"/>
        </w:rPr>
        <w:t>,</w:t>
      </w:r>
      <w:r w:rsidRPr="00F156C8">
        <w:rPr>
          <w:rFonts w:asciiTheme="minorHAnsi" w:hAnsiTheme="minorHAnsi" w:cstheme="minorHAnsi"/>
        </w:rPr>
        <w:t xml:space="preserve"> using many lifetimes’ worth of knowledge, experience and expertise. Yet currently they are being ignored and ill-treated. Today, many of them are taking action to try and change this, and we urge you pay attention to how and why you</w:t>
      </w:r>
      <w:r w:rsidR="000272B5">
        <w:rPr>
          <w:rFonts w:asciiTheme="minorHAnsi" w:hAnsiTheme="minorHAnsi" w:cstheme="minorHAnsi"/>
        </w:rPr>
        <w:t>,</w:t>
      </w:r>
      <w:r w:rsidRPr="00F156C8">
        <w:rPr>
          <w:rFonts w:asciiTheme="minorHAnsi" w:hAnsiTheme="minorHAnsi" w:cstheme="minorHAnsi"/>
        </w:rPr>
        <w:t xml:space="preserve"> as decision makers</w:t>
      </w:r>
      <w:r w:rsidR="000272B5">
        <w:rPr>
          <w:rFonts w:asciiTheme="minorHAnsi" w:hAnsiTheme="minorHAnsi" w:cstheme="minorHAnsi"/>
        </w:rPr>
        <w:t>,</w:t>
      </w:r>
      <w:r w:rsidRPr="00F156C8">
        <w:rPr>
          <w:rFonts w:asciiTheme="minorHAnsi" w:hAnsiTheme="minorHAnsi" w:cstheme="minorHAnsi"/>
        </w:rPr>
        <w:t xml:space="preserve"> have a responsibility to start listening to their voices. </w:t>
      </w:r>
    </w:p>
    <w:p w14:paraId="685D9DFF" w14:textId="29525BDB" w:rsidR="00941291" w:rsidRPr="00F156C8" w:rsidRDefault="002C5134" w:rsidP="00B313D7">
      <w:pPr>
        <w:spacing w:beforeAutospacing="1" w:afterAutospacing="1" w:line="240" w:lineRule="auto"/>
        <w:jc w:val="both"/>
        <w:rPr>
          <w:rFonts w:asciiTheme="minorHAnsi" w:eastAsia="Times New Roman" w:hAnsiTheme="minorHAnsi" w:cstheme="minorHAnsi"/>
          <w:lang w:eastAsia="en-GB"/>
        </w:rPr>
      </w:pPr>
      <w:r w:rsidRPr="00F156C8">
        <w:rPr>
          <w:rFonts w:asciiTheme="minorHAnsi" w:eastAsia="Times New Roman" w:hAnsiTheme="minorHAnsi" w:cstheme="minorHAnsi"/>
          <w:lang w:eastAsia="en-GB"/>
        </w:rPr>
        <w:t xml:space="preserve">At a European level, many EU policies contradict and inhibit the goals set out by the EU itself. </w:t>
      </w:r>
      <w:r w:rsidRPr="00F156C8">
        <w:rPr>
          <w:rFonts w:asciiTheme="minorHAnsi" w:hAnsiTheme="minorHAnsi" w:cstheme="minorHAnsi"/>
        </w:rPr>
        <w:t>Europe is subjected to the interests of globalisation and international markets</w:t>
      </w:r>
      <w:r w:rsidRPr="00F156C8">
        <w:rPr>
          <w:rFonts w:asciiTheme="minorHAnsi" w:eastAsia="Times New Roman" w:hAnsiTheme="minorHAnsi" w:cstheme="minorHAnsi"/>
          <w:lang w:eastAsia="en-GB"/>
        </w:rPr>
        <w:t>. The Green Deal is being juxtaposed with the continuing negotiation of FTAs; this counters any realistic and credible intention to achieve climate neutrality. The EU has promised to leave no one behind in its reforms and transitions, but fails to consider social conditionality within the CAP</w:t>
      </w:r>
      <w:r w:rsidR="00DD4675">
        <w:rPr>
          <w:rFonts w:asciiTheme="minorHAnsi" w:eastAsia="Times New Roman" w:hAnsiTheme="minorHAnsi" w:cstheme="minorHAnsi"/>
          <w:lang w:eastAsia="en-GB"/>
        </w:rPr>
        <w:t xml:space="preserve"> which should for example guarantee proper salaries and conditions for salaried migrant rural workers</w:t>
      </w:r>
      <w:r w:rsidRPr="00F156C8">
        <w:rPr>
          <w:rFonts w:asciiTheme="minorHAnsi" w:eastAsia="Times New Roman" w:hAnsiTheme="minorHAnsi" w:cstheme="minorHAnsi"/>
          <w:lang w:eastAsia="en-GB"/>
        </w:rPr>
        <w:t>. It has made commitments to produce food sustainably but refuses</w:t>
      </w:r>
      <w:r w:rsidR="00900E33" w:rsidRPr="00F156C8">
        <w:rPr>
          <w:rFonts w:asciiTheme="minorHAnsi" w:eastAsia="Times New Roman" w:hAnsiTheme="minorHAnsi" w:cstheme="minorHAnsi"/>
          <w:lang w:eastAsia="en-GB"/>
        </w:rPr>
        <w:t xml:space="preserve"> to guarantee that farmers get </w:t>
      </w:r>
      <w:r w:rsidRPr="00F156C8">
        <w:rPr>
          <w:rFonts w:asciiTheme="minorHAnsi" w:eastAsia="Times New Roman" w:hAnsiTheme="minorHAnsi" w:cstheme="minorHAnsi"/>
          <w:lang w:eastAsia="en-GB"/>
        </w:rPr>
        <w:t>fair prices</w:t>
      </w:r>
      <w:r w:rsidR="00D556C9">
        <w:rPr>
          <w:rFonts w:asciiTheme="minorHAnsi" w:eastAsia="Times New Roman" w:hAnsiTheme="minorHAnsi" w:cstheme="minorHAnsi"/>
          <w:lang w:eastAsia="en-GB"/>
        </w:rPr>
        <w:t>,</w:t>
      </w:r>
      <w:r w:rsidRPr="00F156C8">
        <w:rPr>
          <w:rFonts w:asciiTheme="minorHAnsi" w:eastAsia="Times New Roman" w:hAnsiTheme="minorHAnsi" w:cstheme="minorHAnsi"/>
          <w:lang w:eastAsia="en-GB"/>
        </w:rPr>
        <w:t xml:space="preserve"> due to a lack of market and price regulation. Nor is food ju</w:t>
      </w:r>
      <w:r w:rsidR="00900E33" w:rsidRPr="00F156C8">
        <w:rPr>
          <w:rFonts w:asciiTheme="minorHAnsi" w:eastAsia="Times New Roman" w:hAnsiTheme="minorHAnsi" w:cstheme="minorHAnsi"/>
          <w:lang w:eastAsia="en-GB"/>
        </w:rPr>
        <w:t>stice for consumers a reality. T</w:t>
      </w:r>
      <w:r w:rsidRPr="00F156C8">
        <w:rPr>
          <w:rFonts w:asciiTheme="minorHAnsi" w:eastAsia="Times New Roman" w:hAnsiTheme="minorHAnsi" w:cstheme="minorHAnsi"/>
          <w:lang w:eastAsia="en-GB"/>
        </w:rPr>
        <w:t xml:space="preserve">here needs to be far greater emphasis placed on supporting access to fresh, nutritious, agroecologically grown food for all, including socially marginalised and vulnerable populations. By focusing on small, specific priorities in each area, the EU is unable to look at the bigger picture and fails to approach its goals in a holistic and all-encompassing way. Instead it listens to those who are able to shout the loudest: multinational and industrial companies. The peasant voice of those who live out the reality of EU policies every single day is drowned out by profit-focused private interests. </w:t>
      </w:r>
      <w:r w:rsidRPr="00F156C8">
        <w:rPr>
          <w:rFonts w:asciiTheme="minorHAnsi" w:hAnsiTheme="minorHAnsi" w:cstheme="minorHAnsi"/>
        </w:rPr>
        <w:t>These policies destroy thousands and thousands of small farms, which then jeopardizes food security for the entire population.</w:t>
      </w:r>
    </w:p>
    <w:p w14:paraId="6A8339B1" w14:textId="4416492A" w:rsidR="00941291" w:rsidRPr="00F156C8" w:rsidRDefault="002C5134" w:rsidP="00B313D7">
      <w:pPr>
        <w:spacing w:beforeAutospacing="1" w:afterAutospacing="1" w:line="240" w:lineRule="auto"/>
        <w:jc w:val="both"/>
        <w:rPr>
          <w:rFonts w:asciiTheme="minorHAnsi" w:eastAsia="Times New Roman" w:hAnsiTheme="minorHAnsi" w:cstheme="minorHAnsi"/>
          <w:lang w:eastAsia="en-GB"/>
        </w:rPr>
      </w:pPr>
      <w:r w:rsidRPr="00F156C8">
        <w:rPr>
          <w:rFonts w:asciiTheme="minorHAnsi" w:eastAsia="Times New Roman" w:hAnsiTheme="minorHAnsi" w:cstheme="minorHAnsi"/>
          <w:lang w:eastAsia="en-GB"/>
        </w:rPr>
        <w:t>The EU is currently flouting its responsibility to its citizens, consumers, small and medium scale producers, and peasant family farmers</w:t>
      </w:r>
      <w:r w:rsidR="00DD4675">
        <w:rPr>
          <w:rFonts w:asciiTheme="minorHAnsi" w:eastAsia="Times New Roman" w:hAnsiTheme="minorHAnsi" w:cstheme="minorHAnsi"/>
          <w:lang w:eastAsia="en-GB"/>
        </w:rPr>
        <w:t xml:space="preserve"> and rural workers</w:t>
      </w:r>
      <w:r w:rsidRPr="00F156C8">
        <w:rPr>
          <w:rFonts w:asciiTheme="minorHAnsi" w:eastAsia="Times New Roman" w:hAnsiTheme="minorHAnsi" w:cstheme="minorHAnsi"/>
          <w:lang w:eastAsia="en-GB"/>
        </w:rPr>
        <w:t xml:space="preserve"> in order to protect and push these private interests. It has set ambitious and targets which require radical and systematic changes to policies and priorities, yet it doesn’t appear to be willing to make these changes. It allows short-term gain to put the health and well-being of billions of people at risk around the world, and threaten the very future of the planet itself.</w:t>
      </w:r>
    </w:p>
    <w:p w14:paraId="47493762" w14:textId="77777777" w:rsidR="00941291" w:rsidRPr="00F156C8" w:rsidRDefault="002C5134" w:rsidP="00B313D7">
      <w:pPr>
        <w:jc w:val="both"/>
        <w:rPr>
          <w:rFonts w:asciiTheme="minorHAnsi" w:hAnsiTheme="minorHAnsi" w:cstheme="minorHAnsi"/>
        </w:rPr>
      </w:pPr>
      <w:r w:rsidRPr="00F156C8">
        <w:rPr>
          <w:rFonts w:asciiTheme="minorHAnsi" w:hAnsiTheme="minorHAnsi" w:cstheme="minorHAnsi"/>
        </w:rPr>
        <w:t xml:space="preserve">We therefore make the following demands to the Institutions, in the hope that they are ready to act on the priorities that they themselves have highlighted:  </w:t>
      </w:r>
    </w:p>
    <w:p w14:paraId="5EDE7CA6" w14:textId="0F9CEBA2" w:rsidR="00941291" w:rsidRPr="00F156C8" w:rsidRDefault="002C5134" w:rsidP="00B313D7">
      <w:pPr>
        <w:numPr>
          <w:ilvl w:val="0"/>
          <w:numId w:val="1"/>
        </w:numPr>
        <w:spacing w:beforeAutospacing="1" w:after="0" w:line="240" w:lineRule="auto"/>
        <w:jc w:val="both"/>
        <w:rPr>
          <w:rFonts w:asciiTheme="minorHAnsi" w:eastAsia="Times New Roman" w:hAnsiTheme="minorHAnsi" w:cstheme="minorHAnsi"/>
          <w:b/>
          <w:bCs/>
          <w:lang w:eastAsia="en-GB"/>
        </w:rPr>
      </w:pPr>
      <w:r w:rsidRPr="00F156C8">
        <w:rPr>
          <w:rFonts w:asciiTheme="minorHAnsi" w:eastAsia="Times New Roman" w:hAnsiTheme="minorHAnsi" w:cstheme="minorHAnsi"/>
          <w:b/>
          <w:bCs/>
          <w:lang w:eastAsia="en-GB"/>
        </w:rPr>
        <w:lastRenderedPageBreak/>
        <w:t xml:space="preserve">Establish an EU </w:t>
      </w:r>
      <w:r w:rsidR="000272B5" w:rsidRPr="00F156C8">
        <w:rPr>
          <w:rFonts w:asciiTheme="minorHAnsi" w:eastAsia="Times New Roman" w:hAnsiTheme="minorHAnsi" w:cstheme="minorHAnsi"/>
          <w:b/>
          <w:bCs/>
          <w:lang w:eastAsia="en-GB"/>
        </w:rPr>
        <w:t xml:space="preserve">COVID-19 response </w:t>
      </w:r>
      <w:r w:rsidRPr="00F156C8">
        <w:rPr>
          <w:rFonts w:asciiTheme="minorHAnsi" w:eastAsia="Times New Roman" w:hAnsiTheme="minorHAnsi" w:cstheme="minorHAnsi"/>
          <w:b/>
          <w:bCs/>
          <w:lang w:eastAsia="en-GB"/>
        </w:rPr>
        <w:t>process which includes representatives of European farmers</w:t>
      </w:r>
      <w:r w:rsidR="000272B5">
        <w:rPr>
          <w:rFonts w:asciiTheme="minorHAnsi" w:eastAsia="Times New Roman" w:hAnsiTheme="minorHAnsi" w:cstheme="minorHAnsi"/>
          <w:b/>
          <w:bCs/>
          <w:lang w:eastAsia="en-GB"/>
        </w:rPr>
        <w:t>’</w:t>
      </w:r>
      <w:r w:rsidRPr="00F156C8">
        <w:rPr>
          <w:rFonts w:asciiTheme="minorHAnsi" w:eastAsia="Times New Roman" w:hAnsiTheme="minorHAnsi" w:cstheme="minorHAnsi"/>
          <w:b/>
          <w:bCs/>
          <w:lang w:eastAsia="en-GB"/>
        </w:rPr>
        <w:t xml:space="preserve"> organizations</w:t>
      </w:r>
      <w:r w:rsidR="007A7AE1">
        <w:rPr>
          <w:rFonts w:asciiTheme="minorHAnsi" w:eastAsia="Times New Roman" w:hAnsiTheme="minorHAnsi" w:cstheme="minorHAnsi"/>
          <w:b/>
          <w:bCs/>
          <w:lang w:eastAsia="en-GB"/>
        </w:rPr>
        <w:t xml:space="preserve"> </w:t>
      </w:r>
      <w:bookmarkStart w:id="0" w:name="_GoBack"/>
      <w:bookmarkEnd w:id="0"/>
      <w:r w:rsidRPr="00F156C8">
        <w:rPr>
          <w:rFonts w:asciiTheme="minorHAnsi" w:eastAsia="Times New Roman" w:hAnsiTheme="minorHAnsi" w:cstheme="minorHAnsi"/>
          <w:b/>
          <w:bCs/>
          <w:lang w:eastAsia="en-GB"/>
        </w:rPr>
        <w:t>particularly small and medium</w:t>
      </w:r>
      <w:r w:rsidR="000272B5">
        <w:rPr>
          <w:rFonts w:asciiTheme="minorHAnsi" w:eastAsia="Times New Roman" w:hAnsiTheme="minorHAnsi" w:cstheme="minorHAnsi"/>
          <w:b/>
          <w:bCs/>
          <w:lang w:eastAsia="en-GB"/>
        </w:rPr>
        <w:t>-</w:t>
      </w:r>
      <w:r w:rsidRPr="00F156C8">
        <w:rPr>
          <w:rFonts w:asciiTheme="minorHAnsi" w:eastAsia="Times New Roman" w:hAnsiTheme="minorHAnsi" w:cstheme="minorHAnsi"/>
          <w:b/>
          <w:bCs/>
          <w:lang w:eastAsia="en-GB"/>
        </w:rPr>
        <w:t>scale producers (peasants, pastoralists, fisherpeople</w:t>
      </w:r>
      <w:r w:rsidR="000272B5">
        <w:rPr>
          <w:rFonts w:asciiTheme="minorHAnsi" w:eastAsia="Times New Roman" w:hAnsiTheme="minorHAnsi" w:cstheme="minorHAnsi"/>
          <w:b/>
          <w:bCs/>
          <w:lang w:eastAsia="en-GB"/>
        </w:rPr>
        <w:t xml:space="preserve"> etc.</w:t>
      </w:r>
      <w:r w:rsidRPr="00F156C8">
        <w:rPr>
          <w:rFonts w:asciiTheme="minorHAnsi" w:eastAsia="Times New Roman" w:hAnsiTheme="minorHAnsi" w:cstheme="minorHAnsi"/>
          <w:b/>
          <w:bCs/>
          <w:lang w:eastAsia="en-GB"/>
        </w:rPr>
        <w:t>)</w:t>
      </w:r>
    </w:p>
    <w:p w14:paraId="1860C22D" w14:textId="77777777" w:rsidR="00941291" w:rsidRPr="00F156C8" w:rsidRDefault="002C5134" w:rsidP="00B313D7">
      <w:pPr>
        <w:numPr>
          <w:ilvl w:val="0"/>
          <w:numId w:val="1"/>
        </w:numPr>
        <w:spacing w:beforeAutospacing="1" w:after="0" w:line="240" w:lineRule="auto"/>
        <w:jc w:val="both"/>
        <w:rPr>
          <w:rFonts w:asciiTheme="minorHAnsi" w:eastAsia="Times New Roman" w:hAnsiTheme="minorHAnsi" w:cstheme="minorHAnsi"/>
          <w:b/>
          <w:lang w:eastAsia="en-GB"/>
        </w:rPr>
      </w:pPr>
      <w:r w:rsidRPr="00F156C8">
        <w:rPr>
          <w:rFonts w:asciiTheme="minorHAnsi" w:eastAsia="Times New Roman" w:hAnsiTheme="minorHAnsi" w:cstheme="minorHAnsi"/>
          <w:b/>
          <w:bCs/>
          <w:lang w:eastAsia="en-GB"/>
        </w:rPr>
        <w:t xml:space="preserve">Full implementation of the UN Declaration on the Rights of Peasants and other people working in rural areas (UNDROP). </w:t>
      </w:r>
    </w:p>
    <w:p w14:paraId="5305F1F7" w14:textId="3A038FF0" w:rsidR="00941291" w:rsidRPr="00F156C8" w:rsidRDefault="002C5134" w:rsidP="00B313D7">
      <w:pPr>
        <w:numPr>
          <w:ilvl w:val="0"/>
          <w:numId w:val="1"/>
        </w:numPr>
        <w:spacing w:after="0" w:line="240" w:lineRule="auto"/>
        <w:jc w:val="both"/>
        <w:rPr>
          <w:rFonts w:asciiTheme="minorHAnsi" w:eastAsia="Times New Roman" w:hAnsiTheme="minorHAnsi" w:cstheme="minorHAnsi"/>
          <w:b/>
          <w:bCs/>
          <w:lang w:eastAsia="en-GB"/>
        </w:rPr>
      </w:pPr>
      <w:r w:rsidRPr="00F156C8">
        <w:rPr>
          <w:rFonts w:asciiTheme="minorHAnsi" w:eastAsia="Times New Roman" w:hAnsiTheme="minorHAnsi" w:cstheme="minorHAnsi"/>
          <w:b/>
          <w:bCs/>
          <w:lang w:eastAsia="en-GB"/>
        </w:rPr>
        <w:t>Use the implementation of the Green Deal and the Farm to Fork and biodiversity strategies t</w:t>
      </w:r>
      <w:r w:rsidRPr="00F156C8">
        <w:rPr>
          <w:rFonts w:asciiTheme="minorHAnsi" w:hAnsiTheme="minorHAnsi" w:cstheme="minorHAnsi"/>
          <w:b/>
          <w:bCs/>
        </w:rPr>
        <w:t>o ensure food sovereignty and food security for European populations as locally as possible, and provide good-quality, healthy, nutritious and fresh food for all, ensuring food justice in a framework of economic, social and cultural justice.</w:t>
      </w:r>
    </w:p>
    <w:p w14:paraId="262084B9" w14:textId="73375A8C" w:rsidR="00941291" w:rsidRPr="00F156C8" w:rsidRDefault="002C5134" w:rsidP="00B313D7">
      <w:pPr>
        <w:numPr>
          <w:ilvl w:val="0"/>
          <w:numId w:val="1"/>
        </w:numPr>
        <w:spacing w:after="0" w:line="240" w:lineRule="auto"/>
        <w:jc w:val="both"/>
        <w:rPr>
          <w:rFonts w:asciiTheme="minorHAnsi" w:eastAsia="Times New Roman" w:hAnsiTheme="minorHAnsi" w:cstheme="minorHAnsi"/>
          <w:lang w:eastAsia="en-GB"/>
        </w:rPr>
      </w:pPr>
      <w:r w:rsidRPr="00F156C8">
        <w:rPr>
          <w:rFonts w:asciiTheme="minorHAnsi" w:eastAsia="Times New Roman" w:hAnsiTheme="minorHAnsi" w:cstheme="minorHAnsi"/>
          <w:b/>
          <w:bCs/>
          <w:lang w:eastAsia="en-GB"/>
        </w:rPr>
        <w:t xml:space="preserve">A coherent CAP reform which </w:t>
      </w:r>
      <w:r w:rsidRPr="00F156C8">
        <w:rPr>
          <w:rFonts w:asciiTheme="minorHAnsi" w:hAnsiTheme="minorHAnsi" w:cstheme="minorHAnsi"/>
          <w:b/>
          <w:bCs/>
        </w:rPr>
        <w:t xml:space="preserve">facilitates local agricultural markets and guarantees small-scale farmers </w:t>
      </w:r>
      <w:r w:rsidR="000272B5">
        <w:rPr>
          <w:rFonts w:asciiTheme="minorHAnsi" w:hAnsiTheme="minorHAnsi" w:cstheme="minorHAnsi"/>
          <w:b/>
          <w:bCs/>
        </w:rPr>
        <w:t xml:space="preserve">receive </w:t>
      </w:r>
      <w:r w:rsidRPr="00F156C8">
        <w:rPr>
          <w:rFonts w:asciiTheme="minorHAnsi" w:hAnsiTheme="minorHAnsi" w:cstheme="minorHAnsi"/>
          <w:b/>
          <w:bCs/>
        </w:rPr>
        <w:t>a stable and decent income.</w:t>
      </w:r>
    </w:p>
    <w:p w14:paraId="464C3518" w14:textId="2E1FD9B8" w:rsidR="00DD4675" w:rsidRPr="00DD4675" w:rsidRDefault="00DD4675" w:rsidP="00B313D7">
      <w:pPr>
        <w:numPr>
          <w:ilvl w:val="0"/>
          <w:numId w:val="1"/>
        </w:numPr>
        <w:spacing w:after="0" w:line="240" w:lineRule="auto"/>
        <w:jc w:val="both"/>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Agricultural, labour and social policies that guarantee proper salaries and working conditions for rural workers, protecting them from abuse and dismissal, with specific, adequate measures for seasonal workers and displaced migrants with documentation issues or precarious residential status. </w:t>
      </w:r>
    </w:p>
    <w:p w14:paraId="48906793" w14:textId="2601B9AF" w:rsidR="00941291" w:rsidRPr="00F156C8" w:rsidRDefault="002C5134" w:rsidP="00B313D7">
      <w:pPr>
        <w:numPr>
          <w:ilvl w:val="0"/>
          <w:numId w:val="1"/>
        </w:numPr>
        <w:spacing w:after="0" w:line="240" w:lineRule="auto"/>
        <w:jc w:val="both"/>
        <w:rPr>
          <w:rFonts w:asciiTheme="minorHAnsi" w:eastAsia="Times New Roman" w:hAnsiTheme="minorHAnsi" w:cstheme="minorHAnsi"/>
          <w:b/>
          <w:lang w:eastAsia="en-GB"/>
        </w:rPr>
      </w:pPr>
      <w:r w:rsidRPr="00F156C8">
        <w:rPr>
          <w:rFonts w:asciiTheme="minorHAnsi" w:eastAsia="Times New Roman" w:hAnsiTheme="minorHAnsi" w:cstheme="minorHAnsi"/>
          <w:b/>
          <w:bCs/>
          <w:lang w:eastAsia="en-GB"/>
        </w:rPr>
        <w:t>Resolution of the inconsistencies and contradictions within EU policy, including ending FTAs.</w:t>
      </w:r>
    </w:p>
    <w:p w14:paraId="21BF539B" w14:textId="258CB218" w:rsidR="002C5134" w:rsidRPr="00F156C8" w:rsidRDefault="002C5134" w:rsidP="00B313D7">
      <w:pPr>
        <w:numPr>
          <w:ilvl w:val="0"/>
          <w:numId w:val="1"/>
        </w:numPr>
        <w:spacing w:after="0" w:line="240" w:lineRule="auto"/>
        <w:jc w:val="both"/>
        <w:rPr>
          <w:rFonts w:asciiTheme="minorHAnsi" w:eastAsia="Times New Roman" w:hAnsiTheme="minorHAnsi" w:cstheme="minorHAnsi"/>
          <w:b/>
          <w:lang w:eastAsia="en-GB"/>
        </w:rPr>
      </w:pPr>
      <w:r w:rsidRPr="00F156C8">
        <w:rPr>
          <w:rFonts w:asciiTheme="minorHAnsi" w:eastAsia="Times New Roman" w:hAnsiTheme="minorHAnsi" w:cstheme="minorHAnsi"/>
          <w:b/>
          <w:lang w:eastAsia="en-GB"/>
        </w:rPr>
        <w:t>Stop all attempts to deregulate GMOs, including New genomic techniques, with strict implementation of the current EU GMO legislation</w:t>
      </w:r>
      <w:r w:rsidR="0062496D">
        <w:rPr>
          <w:rFonts w:asciiTheme="minorHAnsi" w:eastAsia="Times New Roman" w:hAnsiTheme="minorHAnsi" w:cstheme="minorHAnsi"/>
          <w:b/>
          <w:lang w:eastAsia="en-GB"/>
        </w:rPr>
        <w:t xml:space="preserve"> and a ban on</w:t>
      </w:r>
      <w:r w:rsidRPr="00F156C8">
        <w:rPr>
          <w:rFonts w:asciiTheme="minorHAnsi" w:eastAsia="Times New Roman" w:hAnsiTheme="minorHAnsi" w:cstheme="minorHAnsi"/>
          <w:b/>
          <w:lang w:eastAsia="en-GB"/>
        </w:rPr>
        <w:t xml:space="preserve"> patents on plants and animals. </w:t>
      </w:r>
    </w:p>
    <w:p w14:paraId="66E25F59" w14:textId="7CF8189A" w:rsidR="00941291" w:rsidRPr="00F156C8" w:rsidRDefault="002C5134" w:rsidP="00B313D7">
      <w:pPr>
        <w:numPr>
          <w:ilvl w:val="0"/>
          <w:numId w:val="1"/>
        </w:numPr>
        <w:spacing w:after="0" w:line="240" w:lineRule="auto"/>
        <w:jc w:val="both"/>
        <w:rPr>
          <w:rFonts w:asciiTheme="minorHAnsi" w:eastAsia="Times New Roman" w:hAnsiTheme="minorHAnsi" w:cstheme="minorHAnsi"/>
          <w:b/>
          <w:lang w:eastAsia="en-GB"/>
        </w:rPr>
      </w:pPr>
      <w:r w:rsidRPr="00F156C8">
        <w:rPr>
          <w:rFonts w:asciiTheme="minorHAnsi" w:eastAsia="Times New Roman" w:hAnsiTheme="minorHAnsi" w:cstheme="minorHAnsi"/>
          <w:b/>
          <w:bCs/>
          <w:lang w:eastAsia="en-GB"/>
        </w:rPr>
        <w:t xml:space="preserve">Guaranteed fair access to land for all, through the drafting and implementation of an EU land directive and social and ecological forms of land use. </w:t>
      </w:r>
    </w:p>
    <w:p w14:paraId="1570B738" w14:textId="660C83CC" w:rsidR="00941291" w:rsidRPr="00F156C8" w:rsidRDefault="002C5134" w:rsidP="00B313D7">
      <w:pPr>
        <w:numPr>
          <w:ilvl w:val="0"/>
          <w:numId w:val="1"/>
        </w:numPr>
        <w:spacing w:afterAutospacing="1" w:line="240" w:lineRule="auto"/>
        <w:jc w:val="both"/>
        <w:rPr>
          <w:rFonts w:asciiTheme="minorHAnsi" w:eastAsia="Times New Roman" w:hAnsiTheme="minorHAnsi" w:cstheme="minorHAnsi"/>
          <w:b/>
          <w:bCs/>
          <w:lang w:eastAsia="en-GB"/>
        </w:rPr>
      </w:pPr>
      <w:r w:rsidRPr="00F156C8">
        <w:rPr>
          <w:rFonts w:asciiTheme="minorHAnsi" w:eastAsia="Times New Roman" w:hAnsiTheme="minorHAnsi" w:cstheme="minorHAnsi"/>
          <w:b/>
          <w:bCs/>
          <w:lang w:eastAsia="en-GB"/>
        </w:rPr>
        <w:t>Promotion of the voice of Civil Society within the international agencies and institutions such as the FAO discussions on sustainable food systems and nutrition and agroecology</w:t>
      </w:r>
      <w:r w:rsidR="0062496D">
        <w:rPr>
          <w:rFonts w:asciiTheme="minorHAnsi" w:eastAsia="Times New Roman" w:hAnsiTheme="minorHAnsi" w:cstheme="minorHAnsi"/>
          <w:b/>
          <w:bCs/>
          <w:lang w:eastAsia="en-GB"/>
        </w:rPr>
        <w:t>.</w:t>
      </w:r>
    </w:p>
    <w:p w14:paraId="2031A9AD" w14:textId="7845699B" w:rsidR="00941291" w:rsidRPr="00F156C8" w:rsidRDefault="002C5134" w:rsidP="00B313D7">
      <w:pPr>
        <w:jc w:val="both"/>
        <w:rPr>
          <w:rFonts w:asciiTheme="minorHAnsi" w:hAnsiTheme="minorHAnsi" w:cstheme="minorHAnsi"/>
        </w:rPr>
      </w:pPr>
      <w:r w:rsidRPr="00F156C8">
        <w:rPr>
          <w:rFonts w:asciiTheme="minorHAnsi" w:hAnsiTheme="minorHAnsi" w:cstheme="minorHAnsi"/>
        </w:rPr>
        <w:t>To truly ensure that the rights of peasants, pastoralists, small and medium-scale food producers and citizens are respected, local, national and regional governments also have a responsibility to implement policy and regulation</w:t>
      </w:r>
      <w:r w:rsidR="0062496D">
        <w:rPr>
          <w:rFonts w:asciiTheme="minorHAnsi" w:hAnsiTheme="minorHAnsi" w:cstheme="minorHAnsi"/>
        </w:rPr>
        <w:t>s</w:t>
      </w:r>
      <w:r w:rsidRPr="00F156C8">
        <w:rPr>
          <w:rFonts w:asciiTheme="minorHAnsi" w:hAnsiTheme="minorHAnsi" w:cstheme="minorHAnsi"/>
        </w:rPr>
        <w:t xml:space="preserve"> to facilitate these aims. They must show those further up the chain that there is a real desire and initiative to achieve our goals and implement our demands. This is why we invited members, allies and the wider public to add their own local and sectoral demands to this letter and send it to decision makers and legislators, a compilation of which can be seen here: </w:t>
      </w:r>
      <w:r w:rsidRPr="00F156C8">
        <w:rPr>
          <w:rFonts w:asciiTheme="minorHAnsi" w:hAnsiTheme="minorHAnsi" w:cstheme="minorHAnsi"/>
          <w:highlight w:val="yellow"/>
        </w:rPr>
        <w:t>xxx</w:t>
      </w:r>
      <w:r w:rsidRPr="00F156C8">
        <w:rPr>
          <w:rFonts w:asciiTheme="minorHAnsi" w:hAnsiTheme="minorHAnsi" w:cstheme="minorHAnsi"/>
        </w:rPr>
        <w:t xml:space="preserve"> </w:t>
      </w:r>
      <w:r w:rsidRPr="00F156C8">
        <w:rPr>
          <w:rFonts w:asciiTheme="minorHAnsi" w:hAnsiTheme="minorHAnsi" w:cstheme="minorHAnsi"/>
          <w:highlight w:val="yellow"/>
        </w:rPr>
        <w:t>(members can insert their local demand</w:t>
      </w:r>
      <w:r w:rsidR="00B313D7">
        <w:rPr>
          <w:rFonts w:asciiTheme="minorHAnsi" w:hAnsiTheme="minorHAnsi" w:cstheme="minorHAnsi"/>
          <w:highlight w:val="yellow"/>
        </w:rPr>
        <w:t>(s)</w:t>
      </w:r>
      <w:r w:rsidRPr="00F156C8">
        <w:rPr>
          <w:rFonts w:asciiTheme="minorHAnsi" w:hAnsiTheme="minorHAnsi" w:cstheme="minorHAnsi"/>
          <w:highlight w:val="yellow"/>
        </w:rPr>
        <w:t xml:space="preserve"> her</w:t>
      </w:r>
      <w:r w:rsidR="0096036B">
        <w:rPr>
          <w:rFonts w:asciiTheme="minorHAnsi" w:hAnsiTheme="minorHAnsi" w:cstheme="minorHAnsi"/>
        </w:rPr>
        <w:t>e)</w:t>
      </w:r>
    </w:p>
    <w:p w14:paraId="741DA5AF" w14:textId="7794BD85" w:rsidR="00941291" w:rsidRPr="0096036B" w:rsidRDefault="002C5134" w:rsidP="00B313D7">
      <w:pPr>
        <w:jc w:val="both"/>
        <w:rPr>
          <w:rFonts w:asciiTheme="minorHAnsi" w:hAnsiTheme="minorHAnsi" w:cstheme="minorHAnsi"/>
        </w:rPr>
      </w:pPr>
      <w:r w:rsidRPr="00F156C8">
        <w:rPr>
          <w:rFonts w:asciiTheme="minorHAnsi" w:hAnsiTheme="minorHAnsi" w:cstheme="minorHAnsi"/>
        </w:rPr>
        <w:t>Real results need real change and at this critical point in history, we are running out of time and options. Peasants and small-scale food producers provide an immediately available, proven way to feed the planet sustainably, using methods which help mitigate climate change, provide more employment in rural areas and protect the diversity of our planet and society. We are at a crossroads that will determine the future of every single individual on the planet. We urge those responsible for leading us to let peasants and small-scale food producers guide them along the path that they know so well</w:t>
      </w:r>
      <w:r w:rsidR="0096036B">
        <w:rPr>
          <w:rFonts w:asciiTheme="minorHAnsi" w:hAnsiTheme="minorHAnsi" w:cstheme="minorHAnsi"/>
        </w:rPr>
        <w:t>,</w:t>
      </w:r>
      <w:r w:rsidRPr="00F156C8">
        <w:rPr>
          <w:rFonts w:asciiTheme="minorHAnsi" w:hAnsiTheme="minorHAnsi" w:cstheme="minorHAnsi"/>
        </w:rPr>
        <w:t xml:space="preserve"> in order to achieve these goals: </w:t>
      </w:r>
      <w:r w:rsidRPr="00F156C8">
        <w:rPr>
          <w:rFonts w:asciiTheme="minorHAnsi" w:hAnsiTheme="minorHAnsi" w:cstheme="minorHAnsi"/>
          <w:i/>
          <w:iCs/>
        </w:rPr>
        <w:t>La via campesina</w:t>
      </w:r>
      <w:r w:rsidRPr="00F156C8">
        <w:rPr>
          <w:rFonts w:asciiTheme="minorHAnsi" w:hAnsiTheme="minorHAnsi" w:cstheme="minorHAnsi"/>
        </w:rPr>
        <w:t>, the peasant way.</w:t>
      </w:r>
    </w:p>
    <w:sectPr w:rsidR="00941291" w:rsidRPr="0096036B">
      <w:pgSz w:w="11906" w:h="16838"/>
      <w:pgMar w:top="1440" w:right="1440" w:bottom="1440" w:left="1440" w:header="0" w:footer="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eur inconnu" w:date="2020-03-19T09:45:00Z">
    <w:p w14:paraId="00000001" w14:textId="00000001">
      <w:pPr>
        <w:spacing w:line="240" w:after="0" w:lineRule="auto" w:before="0"/>
        <w:ind w:firstLine="0" w:left="0" w:right="0"/>
        <w:jc w:val="left"/>
      </w:pPr>
      <w:r>
        <w:rPr>
          <w:rFonts w:eastAsia="Arial" w:ascii="Arial" w:hAnsi="Arial" w:cs="Arial"/>
          <w:sz w:val="22"/>
        </w:rPr>
        <w:t xml:space="preserve">Buscar otra palabra</w:t>
      </w:r>
    </w:p>
  </w:comment>
  <w:comment w:id="1" w:author="Auteur inconnu" w:date="2020-03-19T09:51:00Z">
    <w:p w14:paraId="00000002" w14:textId="00000002">
      <w:pPr>
        <w:spacing w:line="240" w:after="0" w:lineRule="auto" w:before="0"/>
        <w:ind w:firstLine="0" w:left="0" w:right="0"/>
        <w:jc w:val="left"/>
      </w:pPr>
      <w:r>
        <w:rPr>
          <w:rFonts w:eastAsia="Arial" w:ascii="Arial" w:hAnsi="Arial" w:cs="Arial"/>
          <w:sz w:val="22"/>
        </w:rPr>
        <w:t xml:space="preserve">Indicar mujeres y hombres </w:t>
      </w:r>
    </w:p>
  </w:comment>
  <w:comment w:id="2" w:author="Auteur inconnu" w:date="2020-03-19T09:58:00Z">
    <w:p w14:paraId="00000003" w14:textId="00000003">
      <w:pPr>
        <w:spacing w:line="240" w:after="0" w:lineRule="auto" w:before="0"/>
        <w:ind w:firstLine="0" w:left="0" w:right="0"/>
        <w:jc w:val="left"/>
      </w:pPr>
      <w:r>
        <w:rPr>
          <w:rFonts w:eastAsia="Arial" w:ascii="Arial" w:hAnsi="Arial" w:cs="Arial"/>
          <w:sz w:val="22"/>
        </w:rPr>
        <w:t xml:space="preserve">Diversidad de genero</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802299A"/>
  <w16cid:commentId w16cid:paraId="00000002" w16cid:durableId="F3FB27C2"/>
  <w16cid:commentId w16cid:paraId="00000003" w16cid:durableId="BB40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25721" w14:textId="77777777" w:rsidR="0091129D" w:rsidRDefault="0091129D">
      <w:pPr>
        <w:spacing w:after="0" w:line="240" w:lineRule="auto"/>
      </w:pPr>
      <w:r>
        <w:separator/>
      </w:r>
    </w:p>
  </w:endnote>
  <w:endnote w:type="continuationSeparator" w:id="0">
    <w:p w14:paraId="44AFBC6D" w14:textId="77777777" w:rsidR="0091129D" w:rsidRDefault="0091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Lohit Devanagari">
    <w:altName w:val="Cambria"/>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24B2" w14:textId="77777777" w:rsidR="0091129D" w:rsidRDefault="0091129D">
      <w:pPr>
        <w:spacing w:after="0" w:line="240" w:lineRule="auto"/>
      </w:pPr>
      <w:r>
        <w:separator/>
      </w:r>
    </w:p>
  </w:footnote>
  <w:footnote w:type="continuationSeparator" w:id="0">
    <w:p w14:paraId="79E41050" w14:textId="77777777" w:rsidR="0091129D" w:rsidRDefault="0091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3A4"/>
    <w:multiLevelType w:val="hybridMultilevel"/>
    <w:tmpl w:val="8DCE78F4"/>
    <w:lvl w:ilvl="0" w:tplc="BE06667E">
      <w:start w:val="1"/>
      <w:numFmt w:val="none"/>
      <w:suff w:val="nothing"/>
      <w:lvlText w:val=""/>
      <w:lvlJc w:val="left"/>
      <w:pPr>
        <w:ind w:left="0" w:firstLine="0"/>
      </w:pPr>
    </w:lvl>
    <w:lvl w:ilvl="1" w:tplc="830AB472">
      <w:start w:val="1"/>
      <w:numFmt w:val="none"/>
      <w:suff w:val="nothing"/>
      <w:lvlText w:val=""/>
      <w:lvlJc w:val="left"/>
      <w:pPr>
        <w:ind w:left="0" w:firstLine="0"/>
      </w:pPr>
    </w:lvl>
    <w:lvl w:ilvl="2" w:tplc="F55ECFF0">
      <w:start w:val="1"/>
      <w:numFmt w:val="none"/>
      <w:suff w:val="nothing"/>
      <w:lvlText w:val=""/>
      <w:lvlJc w:val="left"/>
      <w:pPr>
        <w:ind w:left="0" w:firstLine="0"/>
      </w:pPr>
    </w:lvl>
    <w:lvl w:ilvl="3" w:tplc="CD82AD3E">
      <w:start w:val="1"/>
      <w:numFmt w:val="none"/>
      <w:suff w:val="nothing"/>
      <w:lvlText w:val=""/>
      <w:lvlJc w:val="left"/>
      <w:pPr>
        <w:ind w:left="0" w:firstLine="0"/>
      </w:pPr>
    </w:lvl>
    <w:lvl w:ilvl="4" w:tplc="936AC748">
      <w:start w:val="1"/>
      <w:numFmt w:val="none"/>
      <w:suff w:val="nothing"/>
      <w:lvlText w:val=""/>
      <w:lvlJc w:val="left"/>
      <w:pPr>
        <w:ind w:left="0" w:firstLine="0"/>
      </w:pPr>
    </w:lvl>
    <w:lvl w:ilvl="5" w:tplc="9CD076EE">
      <w:start w:val="1"/>
      <w:numFmt w:val="none"/>
      <w:suff w:val="nothing"/>
      <w:lvlText w:val=""/>
      <w:lvlJc w:val="left"/>
      <w:pPr>
        <w:ind w:left="0" w:firstLine="0"/>
      </w:pPr>
    </w:lvl>
    <w:lvl w:ilvl="6" w:tplc="EB082244">
      <w:start w:val="1"/>
      <w:numFmt w:val="none"/>
      <w:suff w:val="nothing"/>
      <w:lvlText w:val=""/>
      <w:lvlJc w:val="left"/>
      <w:pPr>
        <w:ind w:left="0" w:firstLine="0"/>
      </w:pPr>
    </w:lvl>
    <w:lvl w:ilvl="7" w:tplc="0AFE2D0A">
      <w:start w:val="1"/>
      <w:numFmt w:val="none"/>
      <w:suff w:val="nothing"/>
      <w:lvlText w:val=""/>
      <w:lvlJc w:val="left"/>
      <w:pPr>
        <w:ind w:left="0" w:firstLine="0"/>
      </w:pPr>
    </w:lvl>
    <w:lvl w:ilvl="8" w:tplc="365E3C98">
      <w:start w:val="1"/>
      <w:numFmt w:val="none"/>
      <w:suff w:val="nothing"/>
      <w:lvlText w:val=""/>
      <w:lvlJc w:val="left"/>
      <w:pPr>
        <w:ind w:left="0" w:firstLine="0"/>
      </w:pPr>
    </w:lvl>
  </w:abstractNum>
  <w:abstractNum w:abstractNumId="1" w15:restartNumberingAfterBreak="0">
    <w:nsid w:val="0C25156B"/>
    <w:multiLevelType w:val="hybridMultilevel"/>
    <w:tmpl w:val="C0B20700"/>
    <w:lvl w:ilvl="0" w:tplc="F29255EA">
      <w:start w:val="1"/>
      <w:numFmt w:val="decimal"/>
      <w:lvlText w:val="%1."/>
      <w:lvlJc w:val="left"/>
      <w:pPr>
        <w:tabs>
          <w:tab w:val="left" w:pos="720"/>
        </w:tabs>
        <w:ind w:left="720" w:hanging="360"/>
      </w:pPr>
      <w:rPr>
        <w:b/>
        <w:sz w:val="20"/>
      </w:rPr>
    </w:lvl>
    <w:lvl w:ilvl="1" w:tplc="71402C3A">
      <w:start w:val="1"/>
      <w:numFmt w:val="bullet"/>
      <w:lvlText w:val="o"/>
      <w:lvlJc w:val="left"/>
      <w:pPr>
        <w:tabs>
          <w:tab w:val="left" w:pos="1440"/>
        </w:tabs>
        <w:ind w:left="1440" w:hanging="360"/>
      </w:pPr>
      <w:rPr>
        <w:rFonts w:ascii="Courier New" w:hAnsi="Courier New" w:cs="Courier New" w:hint="default"/>
        <w:sz w:val="20"/>
      </w:rPr>
    </w:lvl>
    <w:lvl w:ilvl="2" w:tplc="301ADE1C">
      <w:start w:val="1"/>
      <w:numFmt w:val="bullet"/>
      <w:lvlText w:val=""/>
      <w:lvlJc w:val="left"/>
      <w:pPr>
        <w:tabs>
          <w:tab w:val="left" w:pos="2160"/>
        </w:tabs>
        <w:ind w:left="2160" w:hanging="360"/>
      </w:pPr>
      <w:rPr>
        <w:rFonts w:ascii="Wingdings" w:hAnsi="Wingdings" w:cs="Wingdings" w:hint="default"/>
        <w:sz w:val="20"/>
      </w:rPr>
    </w:lvl>
    <w:lvl w:ilvl="3" w:tplc="8B4A0DBC">
      <w:start w:val="1"/>
      <w:numFmt w:val="bullet"/>
      <w:lvlText w:val=""/>
      <w:lvlJc w:val="left"/>
      <w:pPr>
        <w:tabs>
          <w:tab w:val="left" w:pos="2880"/>
        </w:tabs>
        <w:ind w:left="2880" w:hanging="360"/>
      </w:pPr>
      <w:rPr>
        <w:rFonts w:ascii="Wingdings" w:hAnsi="Wingdings" w:cs="Wingdings" w:hint="default"/>
        <w:sz w:val="20"/>
      </w:rPr>
    </w:lvl>
    <w:lvl w:ilvl="4" w:tplc="2F1ED6C6">
      <w:start w:val="1"/>
      <w:numFmt w:val="bullet"/>
      <w:lvlText w:val=""/>
      <w:lvlJc w:val="left"/>
      <w:pPr>
        <w:tabs>
          <w:tab w:val="left" w:pos="3600"/>
        </w:tabs>
        <w:ind w:left="3600" w:hanging="360"/>
      </w:pPr>
      <w:rPr>
        <w:rFonts w:ascii="Wingdings" w:hAnsi="Wingdings" w:cs="Wingdings" w:hint="default"/>
        <w:sz w:val="20"/>
      </w:rPr>
    </w:lvl>
    <w:lvl w:ilvl="5" w:tplc="129681D6">
      <w:start w:val="1"/>
      <w:numFmt w:val="bullet"/>
      <w:lvlText w:val=""/>
      <w:lvlJc w:val="left"/>
      <w:pPr>
        <w:tabs>
          <w:tab w:val="left" w:pos="4320"/>
        </w:tabs>
        <w:ind w:left="4320" w:hanging="360"/>
      </w:pPr>
      <w:rPr>
        <w:rFonts w:ascii="Wingdings" w:hAnsi="Wingdings" w:cs="Wingdings" w:hint="default"/>
        <w:sz w:val="20"/>
      </w:rPr>
    </w:lvl>
    <w:lvl w:ilvl="6" w:tplc="7A72DDA2">
      <w:start w:val="1"/>
      <w:numFmt w:val="bullet"/>
      <w:lvlText w:val=""/>
      <w:lvlJc w:val="left"/>
      <w:pPr>
        <w:tabs>
          <w:tab w:val="left" w:pos="5040"/>
        </w:tabs>
        <w:ind w:left="5040" w:hanging="360"/>
      </w:pPr>
      <w:rPr>
        <w:rFonts w:ascii="Wingdings" w:hAnsi="Wingdings" w:cs="Wingdings" w:hint="default"/>
        <w:sz w:val="20"/>
      </w:rPr>
    </w:lvl>
    <w:lvl w:ilvl="7" w:tplc="3DFEB5DE">
      <w:start w:val="1"/>
      <w:numFmt w:val="bullet"/>
      <w:lvlText w:val=""/>
      <w:lvlJc w:val="left"/>
      <w:pPr>
        <w:tabs>
          <w:tab w:val="left" w:pos="5760"/>
        </w:tabs>
        <w:ind w:left="5760" w:hanging="360"/>
      </w:pPr>
      <w:rPr>
        <w:rFonts w:ascii="Wingdings" w:hAnsi="Wingdings" w:cs="Wingdings" w:hint="default"/>
        <w:sz w:val="20"/>
      </w:rPr>
    </w:lvl>
    <w:lvl w:ilvl="8" w:tplc="873C9F7A">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C682807"/>
    <w:multiLevelType w:val="hybridMultilevel"/>
    <w:tmpl w:val="7CDEE218"/>
    <w:lvl w:ilvl="0" w:tplc="48DA2EEA">
      <w:start w:val="1"/>
      <w:numFmt w:val="decimal"/>
      <w:lvlText w:val="%1."/>
      <w:lvlJc w:val="left"/>
      <w:pPr>
        <w:ind w:left="1080" w:hanging="720"/>
      </w:pPr>
    </w:lvl>
    <w:lvl w:ilvl="1" w:tplc="169EFE00">
      <w:start w:val="1"/>
      <w:numFmt w:val="lowerLetter"/>
      <w:lvlText w:val="%2."/>
      <w:lvlJc w:val="left"/>
      <w:pPr>
        <w:ind w:left="1440" w:hanging="360"/>
      </w:pPr>
    </w:lvl>
    <w:lvl w:ilvl="2" w:tplc="D9D6A8B6">
      <w:start w:val="1"/>
      <w:numFmt w:val="lowerRoman"/>
      <w:lvlText w:val="%3."/>
      <w:lvlJc w:val="right"/>
      <w:pPr>
        <w:ind w:left="2160" w:hanging="180"/>
      </w:pPr>
    </w:lvl>
    <w:lvl w:ilvl="3" w:tplc="EBC0BDCE">
      <w:start w:val="1"/>
      <w:numFmt w:val="decimal"/>
      <w:lvlText w:val="%4."/>
      <w:lvlJc w:val="left"/>
      <w:pPr>
        <w:ind w:left="2880" w:hanging="360"/>
      </w:pPr>
    </w:lvl>
    <w:lvl w:ilvl="4" w:tplc="30C66140">
      <w:start w:val="1"/>
      <w:numFmt w:val="lowerLetter"/>
      <w:lvlText w:val="%5."/>
      <w:lvlJc w:val="left"/>
      <w:pPr>
        <w:ind w:left="3600" w:hanging="360"/>
      </w:pPr>
    </w:lvl>
    <w:lvl w:ilvl="5" w:tplc="7316A0C4">
      <w:start w:val="1"/>
      <w:numFmt w:val="lowerRoman"/>
      <w:lvlText w:val="%6."/>
      <w:lvlJc w:val="right"/>
      <w:pPr>
        <w:ind w:left="4320" w:hanging="180"/>
      </w:pPr>
    </w:lvl>
    <w:lvl w:ilvl="6" w:tplc="112AC586">
      <w:start w:val="1"/>
      <w:numFmt w:val="decimal"/>
      <w:lvlText w:val="%7."/>
      <w:lvlJc w:val="left"/>
      <w:pPr>
        <w:ind w:left="5040" w:hanging="360"/>
      </w:pPr>
    </w:lvl>
    <w:lvl w:ilvl="7" w:tplc="1C228AE0">
      <w:start w:val="1"/>
      <w:numFmt w:val="lowerLetter"/>
      <w:lvlText w:val="%8."/>
      <w:lvlJc w:val="left"/>
      <w:pPr>
        <w:ind w:left="5760" w:hanging="360"/>
      </w:pPr>
    </w:lvl>
    <w:lvl w:ilvl="8" w:tplc="33E4FCC4">
      <w:start w:val="1"/>
      <w:numFmt w:val="lowerRoman"/>
      <w:lvlText w:val="%9."/>
      <w:lvlJc w:val="right"/>
      <w:pPr>
        <w:ind w:left="6480" w:hanging="180"/>
      </w:pPr>
    </w:lvl>
  </w:abstractNum>
  <w:abstractNum w:abstractNumId="3" w15:restartNumberingAfterBreak="0">
    <w:nsid w:val="0DFE690C"/>
    <w:multiLevelType w:val="hybridMultilevel"/>
    <w:tmpl w:val="60BEB6C0"/>
    <w:lvl w:ilvl="0" w:tplc="6CFA0EDE">
      <w:start w:val="1"/>
      <w:numFmt w:val="decimal"/>
      <w:lvlText w:val="%1."/>
      <w:lvlJc w:val="left"/>
      <w:pPr>
        <w:tabs>
          <w:tab w:val="left" w:pos="720"/>
        </w:tabs>
        <w:ind w:left="720" w:hanging="360"/>
      </w:pPr>
      <w:rPr>
        <w:b/>
        <w:sz w:val="20"/>
      </w:rPr>
    </w:lvl>
    <w:lvl w:ilvl="1" w:tplc="CDAA68C8">
      <w:start w:val="1"/>
      <w:numFmt w:val="bullet"/>
      <w:lvlText w:val="o"/>
      <w:lvlJc w:val="left"/>
      <w:pPr>
        <w:tabs>
          <w:tab w:val="left" w:pos="1440"/>
        </w:tabs>
        <w:ind w:left="1440" w:hanging="360"/>
      </w:pPr>
      <w:rPr>
        <w:rFonts w:ascii="Courier New" w:hAnsi="Courier New" w:cs="Courier New" w:hint="default"/>
        <w:sz w:val="20"/>
      </w:rPr>
    </w:lvl>
    <w:lvl w:ilvl="2" w:tplc="40BE0A58">
      <w:start w:val="1"/>
      <w:numFmt w:val="bullet"/>
      <w:lvlText w:val=""/>
      <w:lvlJc w:val="left"/>
      <w:pPr>
        <w:tabs>
          <w:tab w:val="left" w:pos="2160"/>
        </w:tabs>
        <w:ind w:left="2160" w:hanging="360"/>
      </w:pPr>
      <w:rPr>
        <w:rFonts w:ascii="Wingdings" w:hAnsi="Wingdings" w:cs="Wingdings" w:hint="default"/>
        <w:sz w:val="20"/>
      </w:rPr>
    </w:lvl>
    <w:lvl w:ilvl="3" w:tplc="50F07EF4">
      <w:start w:val="1"/>
      <w:numFmt w:val="bullet"/>
      <w:lvlText w:val=""/>
      <w:lvlJc w:val="left"/>
      <w:pPr>
        <w:tabs>
          <w:tab w:val="left" w:pos="2880"/>
        </w:tabs>
        <w:ind w:left="2880" w:hanging="360"/>
      </w:pPr>
      <w:rPr>
        <w:rFonts w:ascii="Wingdings" w:hAnsi="Wingdings" w:cs="Wingdings" w:hint="default"/>
        <w:sz w:val="20"/>
      </w:rPr>
    </w:lvl>
    <w:lvl w:ilvl="4" w:tplc="BEC8A790">
      <w:start w:val="1"/>
      <w:numFmt w:val="bullet"/>
      <w:lvlText w:val=""/>
      <w:lvlJc w:val="left"/>
      <w:pPr>
        <w:tabs>
          <w:tab w:val="left" w:pos="3600"/>
        </w:tabs>
        <w:ind w:left="3600" w:hanging="360"/>
      </w:pPr>
      <w:rPr>
        <w:rFonts w:ascii="Wingdings" w:hAnsi="Wingdings" w:cs="Wingdings" w:hint="default"/>
        <w:sz w:val="20"/>
      </w:rPr>
    </w:lvl>
    <w:lvl w:ilvl="5" w:tplc="A7AE2C62">
      <w:start w:val="1"/>
      <w:numFmt w:val="bullet"/>
      <w:lvlText w:val=""/>
      <w:lvlJc w:val="left"/>
      <w:pPr>
        <w:tabs>
          <w:tab w:val="left" w:pos="4320"/>
        </w:tabs>
        <w:ind w:left="4320" w:hanging="360"/>
      </w:pPr>
      <w:rPr>
        <w:rFonts w:ascii="Wingdings" w:hAnsi="Wingdings" w:cs="Wingdings" w:hint="default"/>
        <w:sz w:val="20"/>
      </w:rPr>
    </w:lvl>
    <w:lvl w:ilvl="6" w:tplc="154EAC8A">
      <w:start w:val="1"/>
      <w:numFmt w:val="bullet"/>
      <w:lvlText w:val=""/>
      <w:lvlJc w:val="left"/>
      <w:pPr>
        <w:tabs>
          <w:tab w:val="left" w:pos="5040"/>
        </w:tabs>
        <w:ind w:left="5040" w:hanging="360"/>
      </w:pPr>
      <w:rPr>
        <w:rFonts w:ascii="Wingdings" w:hAnsi="Wingdings" w:cs="Wingdings" w:hint="default"/>
        <w:sz w:val="20"/>
      </w:rPr>
    </w:lvl>
    <w:lvl w:ilvl="7" w:tplc="96409014">
      <w:start w:val="1"/>
      <w:numFmt w:val="bullet"/>
      <w:lvlText w:val=""/>
      <w:lvlJc w:val="left"/>
      <w:pPr>
        <w:tabs>
          <w:tab w:val="left" w:pos="5760"/>
        </w:tabs>
        <w:ind w:left="5760" w:hanging="360"/>
      </w:pPr>
      <w:rPr>
        <w:rFonts w:ascii="Wingdings" w:hAnsi="Wingdings" w:cs="Wingdings" w:hint="default"/>
        <w:sz w:val="20"/>
      </w:rPr>
    </w:lvl>
    <w:lvl w:ilvl="8" w:tplc="F18AEBDE">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4BAC4140"/>
    <w:multiLevelType w:val="hybridMultilevel"/>
    <w:tmpl w:val="047A346C"/>
    <w:lvl w:ilvl="0" w:tplc="718C8AA8">
      <w:start w:val="1"/>
      <w:numFmt w:val="decimal"/>
      <w:lvlText w:val="%1."/>
      <w:lvlJc w:val="left"/>
      <w:pPr>
        <w:ind w:left="1080" w:hanging="720"/>
      </w:pPr>
    </w:lvl>
    <w:lvl w:ilvl="1" w:tplc="F0E041BE">
      <w:start w:val="1"/>
      <w:numFmt w:val="lowerLetter"/>
      <w:lvlText w:val="%2."/>
      <w:lvlJc w:val="left"/>
      <w:pPr>
        <w:ind w:left="1440" w:hanging="360"/>
      </w:pPr>
    </w:lvl>
    <w:lvl w:ilvl="2" w:tplc="84F4EC7E">
      <w:start w:val="1"/>
      <w:numFmt w:val="lowerRoman"/>
      <w:lvlText w:val="%3."/>
      <w:lvlJc w:val="right"/>
      <w:pPr>
        <w:ind w:left="2160" w:hanging="180"/>
      </w:pPr>
    </w:lvl>
    <w:lvl w:ilvl="3" w:tplc="288CEE44">
      <w:start w:val="1"/>
      <w:numFmt w:val="decimal"/>
      <w:lvlText w:val="%4."/>
      <w:lvlJc w:val="left"/>
      <w:pPr>
        <w:ind w:left="2880" w:hanging="360"/>
      </w:pPr>
    </w:lvl>
    <w:lvl w:ilvl="4" w:tplc="4296D92A">
      <w:start w:val="1"/>
      <w:numFmt w:val="lowerLetter"/>
      <w:lvlText w:val="%5."/>
      <w:lvlJc w:val="left"/>
      <w:pPr>
        <w:ind w:left="3600" w:hanging="360"/>
      </w:pPr>
    </w:lvl>
    <w:lvl w:ilvl="5" w:tplc="D6B6B274">
      <w:start w:val="1"/>
      <w:numFmt w:val="lowerRoman"/>
      <w:lvlText w:val="%6."/>
      <w:lvlJc w:val="right"/>
      <w:pPr>
        <w:ind w:left="4320" w:hanging="180"/>
      </w:pPr>
    </w:lvl>
    <w:lvl w:ilvl="6" w:tplc="C1521E46">
      <w:start w:val="1"/>
      <w:numFmt w:val="decimal"/>
      <w:lvlText w:val="%7."/>
      <w:lvlJc w:val="left"/>
      <w:pPr>
        <w:ind w:left="5040" w:hanging="360"/>
      </w:pPr>
    </w:lvl>
    <w:lvl w:ilvl="7" w:tplc="A5FE9732">
      <w:start w:val="1"/>
      <w:numFmt w:val="lowerLetter"/>
      <w:lvlText w:val="%8."/>
      <w:lvlJc w:val="left"/>
      <w:pPr>
        <w:ind w:left="5760" w:hanging="360"/>
      </w:pPr>
    </w:lvl>
    <w:lvl w:ilvl="8" w:tplc="C86669E6">
      <w:start w:val="1"/>
      <w:numFmt w:val="lowerRoman"/>
      <w:lvlText w:val="%9."/>
      <w:lvlJc w:val="right"/>
      <w:pPr>
        <w:ind w:left="6480" w:hanging="180"/>
      </w:pPr>
    </w:lvl>
  </w:abstractNum>
  <w:abstractNum w:abstractNumId="5" w15:restartNumberingAfterBreak="0">
    <w:nsid w:val="5A3025B8"/>
    <w:multiLevelType w:val="hybridMultilevel"/>
    <w:tmpl w:val="84F4219E"/>
    <w:lvl w:ilvl="0" w:tplc="F9FCD8C2">
      <w:start w:val="1"/>
      <w:numFmt w:val="decimal"/>
      <w:lvlText w:val="%1."/>
      <w:lvlJc w:val="left"/>
      <w:pPr>
        <w:tabs>
          <w:tab w:val="left" w:pos="720"/>
        </w:tabs>
        <w:ind w:left="720" w:hanging="360"/>
      </w:pPr>
      <w:rPr>
        <w:b/>
        <w:sz w:val="20"/>
      </w:rPr>
    </w:lvl>
    <w:lvl w:ilvl="1" w:tplc="05F02B20">
      <w:start w:val="1"/>
      <w:numFmt w:val="bullet"/>
      <w:lvlText w:val="o"/>
      <w:lvlJc w:val="left"/>
      <w:pPr>
        <w:tabs>
          <w:tab w:val="left" w:pos="1440"/>
        </w:tabs>
        <w:ind w:left="1440" w:hanging="360"/>
      </w:pPr>
      <w:rPr>
        <w:rFonts w:ascii="Courier New" w:hAnsi="Courier New" w:cs="Courier New" w:hint="default"/>
        <w:sz w:val="20"/>
      </w:rPr>
    </w:lvl>
    <w:lvl w:ilvl="2" w:tplc="D7D0C0AC">
      <w:start w:val="1"/>
      <w:numFmt w:val="bullet"/>
      <w:lvlText w:val=""/>
      <w:lvlJc w:val="left"/>
      <w:pPr>
        <w:tabs>
          <w:tab w:val="left" w:pos="2160"/>
        </w:tabs>
        <w:ind w:left="2160" w:hanging="360"/>
      </w:pPr>
      <w:rPr>
        <w:rFonts w:ascii="Wingdings" w:hAnsi="Wingdings" w:cs="Wingdings" w:hint="default"/>
        <w:sz w:val="20"/>
      </w:rPr>
    </w:lvl>
    <w:lvl w:ilvl="3" w:tplc="FA52DCBA">
      <w:start w:val="1"/>
      <w:numFmt w:val="bullet"/>
      <w:lvlText w:val=""/>
      <w:lvlJc w:val="left"/>
      <w:pPr>
        <w:tabs>
          <w:tab w:val="left" w:pos="2880"/>
        </w:tabs>
        <w:ind w:left="2880" w:hanging="360"/>
      </w:pPr>
      <w:rPr>
        <w:rFonts w:ascii="Wingdings" w:hAnsi="Wingdings" w:cs="Wingdings" w:hint="default"/>
        <w:sz w:val="20"/>
      </w:rPr>
    </w:lvl>
    <w:lvl w:ilvl="4" w:tplc="5BC88E32">
      <w:start w:val="1"/>
      <w:numFmt w:val="bullet"/>
      <w:lvlText w:val=""/>
      <w:lvlJc w:val="left"/>
      <w:pPr>
        <w:tabs>
          <w:tab w:val="left" w:pos="3600"/>
        </w:tabs>
        <w:ind w:left="3600" w:hanging="360"/>
      </w:pPr>
      <w:rPr>
        <w:rFonts w:ascii="Wingdings" w:hAnsi="Wingdings" w:cs="Wingdings" w:hint="default"/>
        <w:sz w:val="20"/>
      </w:rPr>
    </w:lvl>
    <w:lvl w:ilvl="5" w:tplc="A44C8CD0">
      <w:start w:val="1"/>
      <w:numFmt w:val="bullet"/>
      <w:lvlText w:val=""/>
      <w:lvlJc w:val="left"/>
      <w:pPr>
        <w:tabs>
          <w:tab w:val="left" w:pos="4320"/>
        </w:tabs>
        <w:ind w:left="4320" w:hanging="360"/>
      </w:pPr>
      <w:rPr>
        <w:rFonts w:ascii="Wingdings" w:hAnsi="Wingdings" w:cs="Wingdings" w:hint="default"/>
        <w:sz w:val="20"/>
      </w:rPr>
    </w:lvl>
    <w:lvl w:ilvl="6" w:tplc="9BE658DE">
      <w:start w:val="1"/>
      <w:numFmt w:val="bullet"/>
      <w:lvlText w:val=""/>
      <w:lvlJc w:val="left"/>
      <w:pPr>
        <w:tabs>
          <w:tab w:val="left" w:pos="5040"/>
        </w:tabs>
        <w:ind w:left="5040" w:hanging="360"/>
      </w:pPr>
      <w:rPr>
        <w:rFonts w:ascii="Wingdings" w:hAnsi="Wingdings" w:cs="Wingdings" w:hint="default"/>
        <w:sz w:val="20"/>
      </w:rPr>
    </w:lvl>
    <w:lvl w:ilvl="7" w:tplc="95E27A3A">
      <w:start w:val="1"/>
      <w:numFmt w:val="bullet"/>
      <w:lvlText w:val=""/>
      <w:lvlJc w:val="left"/>
      <w:pPr>
        <w:tabs>
          <w:tab w:val="left" w:pos="5760"/>
        </w:tabs>
        <w:ind w:left="5760" w:hanging="360"/>
      </w:pPr>
      <w:rPr>
        <w:rFonts w:ascii="Wingdings" w:hAnsi="Wingdings" w:cs="Wingdings" w:hint="default"/>
        <w:sz w:val="20"/>
      </w:rPr>
    </w:lvl>
    <w:lvl w:ilvl="8" w:tplc="7D00D25E">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5FDA669C"/>
    <w:multiLevelType w:val="hybridMultilevel"/>
    <w:tmpl w:val="82CC5C70"/>
    <w:lvl w:ilvl="0" w:tplc="8EFCFB52">
      <w:start w:val="1"/>
      <w:numFmt w:val="decimal"/>
      <w:lvlText w:val="%1."/>
      <w:lvlJc w:val="left"/>
      <w:pPr>
        <w:tabs>
          <w:tab w:val="left" w:pos="720"/>
        </w:tabs>
        <w:ind w:left="720" w:hanging="360"/>
      </w:pPr>
      <w:rPr>
        <w:b/>
        <w:sz w:val="20"/>
      </w:rPr>
    </w:lvl>
    <w:lvl w:ilvl="1" w:tplc="40FC629C">
      <w:start w:val="1"/>
      <w:numFmt w:val="bullet"/>
      <w:lvlText w:val="o"/>
      <w:lvlJc w:val="left"/>
      <w:pPr>
        <w:tabs>
          <w:tab w:val="left" w:pos="1440"/>
        </w:tabs>
        <w:ind w:left="1440" w:hanging="360"/>
      </w:pPr>
      <w:rPr>
        <w:rFonts w:ascii="Courier New" w:hAnsi="Courier New" w:cs="Courier New" w:hint="default"/>
        <w:sz w:val="20"/>
      </w:rPr>
    </w:lvl>
    <w:lvl w:ilvl="2" w:tplc="5D364DEE">
      <w:start w:val="1"/>
      <w:numFmt w:val="bullet"/>
      <w:lvlText w:val=""/>
      <w:lvlJc w:val="left"/>
      <w:pPr>
        <w:tabs>
          <w:tab w:val="left" w:pos="2160"/>
        </w:tabs>
        <w:ind w:left="2160" w:hanging="360"/>
      </w:pPr>
      <w:rPr>
        <w:rFonts w:ascii="Wingdings" w:hAnsi="Wingdings" w:cs="Wingdings" w:hint="default"/>
        <w:sz w:val="20"/>
      </w:rPr>
    </w:lvl>
    <w:lvl w:ilvl="3" w:tplc="28EC3FCA">
      <w:start w:val="1"/>
      <w:numFmt w:val="bullet"/>
      <w:lvlText w:val=""/>
      <w:lvlJc w:val="left"/>
      <w:pPr>
        <w:tabs>
          <w:tab w:val="left" w:pos="2880"/>
        </w:tabs>
        <w:ind w:left="2880" w:hanging="360"/>
      </w:pPr>
      <w:rPr>
        <w:rFonts w:ascii="Wingdings" w:hAnsi="Wingdings" w:cs="Wingdings" w:hint="default"/>
        <w:sz w:val="20"/>
      </w:rPr>
    </w:lvl>
    <w:lvl w:ilvl="4" w:tplc="ACA0EB7A">
      <w:start w:val="1"/>
      <w:numFmt w:val="bullet"/>
      <w:lvlText w:val=""/>
      <w:lvlJc w:val="left"/>
      <w:pPr>
        <w:tabs>
          <w:tab w:val="left" w:pos="3600"/>
        </w:tabs>
        <w:ind w:left="3600" w:hanging="360"/>
      </w:pPr>
      <w:rPr>
        <w:rFonts w:ascii="Wingdings" w:hAnsi="Wingdings" w:cs="Wingdings" w:hint="default"/>
        <w:sz w:val="20"/>
      </w:rPr>
    </w:lvl>
    <w:lvl w:ilvl="5" w:tplc="4992FDB4">
      <w:start w:val="1"/>
      <w:numFmt w:val="bullet"/>
      <w:lvlText w:val=""/>
      <w:lvlJc w:val="left"/>
      <w:pPr>
        <w:tabs>
          <w:tab w:val="left" w:pos="4320"/>
        </w:tabs>
        <w:ind w:left="4320" w:hanging="360"/>
      </w:pPr>
      <w:rPr>
        <w:rFonts w:ascii="Wingdings" w:hAnsi="Wingdings" w:cs="Wingdings" w:hint="default"/>
        <w:sz w:val="20"/>
      </w:rPr>
    </w:lvl>
    <w:lvl w:ilvl="6" w:tplc="A5A4F100">
      <w:start w:val="1"/>
      <w:numFmt w:val="bullet"/>
      <w:lvlText w:val=""/>
      <w:lvlJc w:val="left"/>
      <w:pPr>
        <w:tabs>
          <w:tab w:val="left" w:pos="5040"/>
        </w:tabs>
        <w:ind w:left="5040" w:hanging="360"/>
      </w:pPr>
      <w:rPr>
        <w:rFonts w:ascii="Wingdings" w:hAnsi="Wingdings" w:cs="Wingdings" w:hint="default"/>
        <w:sz w:val="20"/>
      </w:rPr>
    </w:lvl>
    <w:lvl w:ilvl="7" w:tplc="0CAEADEA">
      <w:start w:val="1"/>
      <w:numFmt w:val="bullet"/>
      <w:lvlText w:val=""/>
      <w:lvlJc w:val="left"/>
      <w:pPr>
        <w:tabs>
          <w:tab w:val="left" w:pos="5760"/>
        </w:tabs>
        <w:ind w:left="5760" w:hanging="360"/>
      </w:pPr>
      <w:rPr>
        <w:rFonts w:ascii="Wingdings" w:hAnsi="Wingdings" w:cs="Wingdings" w:hint="default"/>
        <w:sz w:val="20"/>
      </w:rPr>
    </w:lvl>
    <w:lvl w:ilvl="8" w:tplc="9C76DD44">
      <w:start w:val="1"/>
      <w:numFmt w:val="bullet"/>
      <w:lvlText w:val=""/>
      <w:lvlJc w:val="left"/>
      <w:pPr>
        <w:tabs>
          <w:tab w:val="left" w:pos="6480"/>
        </w:tabs>
        <w:ind w:left="6480" w:hanging="360"/>
      </w:pPr>
      <w:rPr>
        <w:rFonts w:ascii="Wingdings" w:hAnsi="Wingdings" w:cs="Wingdings" w:hint="default"/>
        <w:sz w:val="20"/>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91"/>
    <w:rsid w:val="000272B5"/>
    <w:rsid w:val="00081A9A"/>
    <w:rsid w:val="001631FE"/>
    <w:rsid w:val="001D7996"/>
    <w:rsid w:val="002C5134"/>
    <w:rsid w:val="00510141"/>
    <w:rsid w:val="005E4091"/>
    <w:rsid w:val="0062496D"/>
    <w:rsid w:val="006F3123"/>
    <w:rsid w:val="0073563F"/>
    <w:rsid w:val="007A7AE1"/>
    <w:rsid w:val="00900E33"/>
    <w:rsid w:val="0091129D"/>
    <w:rsid w:val="00941291"/>
    <w:rsid w:val="0096036B"/>
    <w:rsid w:val="00B313D7"/>
    <w:rsid w:val="00B931E6"/>
    <w:rsid w:val="00C377F4"/>
    <w:rsid w:val="00C42C88"/>
    <w:rsid w:val="00D556C9"/>
    <w:rsid w:val="00DD4675"/>
    <w:rsid w:val="00EA322A"/>
    <w:rsid w:val="00ED762C"/>
    <w:rsid w:val="00F1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5CD7A"/>
  <w15:docId w15:val="{480F7DB4-D853-4ABB-9C2A-00A710F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lang w:val="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 w:val="20"/>
      <w:szCs w:val="20"/>
      <w:lang w:val="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pacing w:before="120" w:after="120"/>
    </w:pPr>
    <w:rPr>
      <w:rFonts w:cs="Lohit Devanagari"/>
      <w:i/>
      <w:iCs/>
      <w:sz w:val="24"/>
      <w:szCs w:val="24"/>
    </w:rPr>
  </w:style>
  <w:style w:type="paragraph" w:customStyle="1" w:styleId="Index">
    <w:name w:val="Index"/>
    <w:basedOn w:val="Normal"/>
    <w:qFormat/>
    <w:rPr>
      <w:rFonts w:cs="Lohit Devanagari"/>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Arial" w:hAnsi="Arial" w:cs="Arial"/>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322A"/>
    <w:rPr>
      <w:b/>
      <w:bCs/>
    </w:rPr>
  </w:style>
  <w:style w:type="character" w:customStyle="1" w:styleId="CommentSubjectChar">
    <w:name w:val="Comment Subject Char"/>
    <w:basedOn w:val="CommentTextChar"/>
    <w:link w:val="CommentSubject"/>
    <w:uiPriority w:val="99"/>
    <w:semiHidden/>
    <w:rsid w:val="00EA3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550260">
      <w:bodyDiv w:val="1"/>
      <w:marLeft w:val="0"/>
      <w:marRight w:val="0"/>
      <w:marTop w:val="0"/>
      <w:marBottom w:val="0"/>
      <w:divBdr>
        <w:top w:val="none" w:sz="0" w:space="0" w:color="auto"/>
        <w:left w:val="none" w:sz="0" w:space="0" w:color="auto"/>
        <w:bottom w:val="none" w:sz="0" w:space="0" w:color="auto"/>
        <w:right w:val="none" w:sz="0" w:space="0" w:color="auto"/>
      </w:divBdr>
      <w:divsChild>
        <w:div w:id="116801723">
          <w:marLeft w:val="0"/>
          <w:marRight w:val="0"/>
          <w:marTop w:val="0"/>
          <w:marBottom w:val="0"/>
          <w:divBdr>
            <w:top w:val="none" w:sz="0" w:space="0" w:color="auto"/>
            <w:left w:val="none" w:sz="0" w:space="0" w:color="auto"/>
            <w:bottom w:val="none" w:sz="0" w:space="0" w:color="auto"/>
            <w:right w:val="none" w:sz="0" w:space="0" w:color="auto"/>
          </w:divBdr>
        </w:div>
        <w:div w:id="143374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nlyoffice.com/commentsExtendedDocument" Target="commentsExtendedDocument.xml"/><Relationship Id="rId4" Type="http://schemas.openxmlformats.org/officeDocument/2006/relationships/webSettings" Target="webSettings.xml"/><Relationship Id="rId14" Type="http://schemas.onlyoffice.com/commentsIdsDocument" Target="commentsIds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Sesum</dc:creator>
  <dc:description/>
  <cp:lastModifiedBy>European Coordination La Via Campesina</cp:lastModifiedBy>
  <cp:revision>11</cp:revision>
  <dcterms:created xsi:type="dcterms:W3CDTF">2020-03-30T13:53:00Z</dcterms:created>
  <dcterms:modified xsi:type="dcterms:W3CDTF">2020-04-01T12:55:00Z</dcterms:modified>
  <dc:language>fr-FR</dc:language>
</cp:coreProperties>
</file>